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margin" w:tblpXSpec="center" w:tblpY="5"/>
        <w:tblW w:w="1088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8"/>
        <w:gridCol w:w="1271"/>
        <w:gridCol w:w="1275"/>
        <w:gridCol w:w="3260"/>
        <w:gridCol w:w="3121"/>
        <w:gridCol w:w="707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2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</w:rPr>
              <w:t>附件1</w:t>
            </w:r>
          </w:p>
          <w:p>
            <w:pPr>
              <w:widowControl/>
              <w:jc w:val="center"/>
              <w:rPr>
                <w:rFonts w:ascii="方正小标宋简体" w:hAnsi="黑体" w:eastAsia="方正小标宋简体" w:cs="宋体"/>
                <w:color w:val="000000"/>
                <w:kern w:val="0"/>
                <w:sz w:val="32"/>
                <w:szCs w:val="32"/>
              </w:rPr>
            </w:pPr>
            <w:bookmarkStart w:id="0" w:name="_GoBack"/>
            <w:r>
              <w:rPr>
                <w:rFonts w:hint="eastAsia" w:ascii="方正小标宋简体" w:hAnsi="黑体" w:eastAsia="方正小标宋简体" w:cs="宋体"/>
                <w:color w:val="000000"/>
                <w:kern w:val="0"/>
                <w:sz w:val="32"/>
                <w:szCs w:val="32"/>
              </w:rPr>
              <w:t>西安文理学院文学院拟聘岗位一览表</w:t>
            </w:r>
            <w:bookmarkEnd w:id="0"/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Times New Roman" w:eastAsia="宋体" w:cs="Times New Roman"/>
                <w:b/>
                <w:sz w:val="24"/>
                <w:szCs w:val="24"/>
              </w:rPr>
              <w:t>岗位名称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Times New Roman" w:eastAsia="宋体" w:cs="Times New Roman"/>
                <w:b/>
                <w:sz w:val="24"/>
                <w:szCs w:val="24"/>
              </w:rPr>
              <w:t>岗位类别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Times New Roman" w:eastAsia="宋体" w:cs="Times New Roman"/>
                <w:b/>
                <w:sz w:val="24"/>
                <w:szCs w:val="24"/>
              </w:rPr>
              <w:t>设置数量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Times New Roman" w:eastAsia="宋体" w:cs="Times New Roman"/>
                <w:b/>
                <w:sz w:val="24"/>
                <w:szCs w:val="24"/>
              </w:rPr>
              <w:t>岗位职责（聘期任务）</w:t>
            </w:r>
          </w:p>
        </w:tc>
        <w:tc>
          <w:tcPr>
            <w:tcW w:w="3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Times New Roman" w:eastAsia="宋体" w:cs="Times New Roman"/>
                <w:b/>
                <w:sz w:val="24"/>
                <w:szCs w:val="24"/>
              </w:rPr>
              <w:t>应聘条件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Times New Roman" w:eastAsia="宋体" w:cs="Times New Roman"/>
                <w:b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专任教师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专业技术岗位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1.遵守学校的各项规章制度，遵守教师职业道德，认真履行好教师教学工作规范，爱岗敬业；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2.积极从事各类教学活动承担各类教学改革和实践教学任务；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3.积极从事科学研究工作，参与学院专业建设，积极推进教学科研成果转化；</w:t>
            </w:r>
            <w:r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3.积极参与到教学评估建设工作中；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4.积极参与各类学科竞赛指导、学风建设活动；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5.年度内完成好学院下达的各项工作任务；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6.完成好所聘岗位聘期内各项任务；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7.完成学院领导交办的其他各项工作安排。</w:t>
            </w:r>
          </w:p>
        </w:tc>
        <w:tc>
          <w:tcPr>
            <w:tcW w:w="3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1.具有本专业高校教师资格证;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2.近三年年度考核均为合格及以上(含新参加工作考核不确定等次人员，以下其他岗位同);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3.有应聘岗位要求的教学和科研能力，能完成聘期工作任务;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4.符合高校教师岗位师德要求;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5.身体健康，能履行所聘任岗位职责。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8" w:type="dxa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教辅</w:t>
            </w:r>
          </w:p>
        </w:tc>
        <w:tc>
          <w:tcPr>
            <w:tcW w:w="1271" w:type="dxa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专业技术岗位</w:t>
            </w:r>
          </w:p>
        </w:tc>
        <w:tc>
          <w:tcPr>
            <w:tcW w:w="1275" w:type="dxa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1.遵守学校的各项规章制度，遵守教师职业道德，爱岗敬业；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2.负责做好学院实验实训室、多媒体教室及普通话测试站的安全、日常运行及技术维护管理工作；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3.积极参与学院实践教学工作；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 xml:space="preserve">4.负责做好实验实训室资产管理及日常管理工作； 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5.负责做好学院资产管理及清查工作；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6.协助学院领导做好学院网站及自媒体建设、维护、信息上传等工作；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7.协助文学院分工会主席做好工会相关工作；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7.完成学院领导交办的其他工作。</w:t>
            </w:r>
          </w:p>
        </w:tc>
        <w:tc>
          <w:tcPr>
            <w:tcW w:w="3121" w:type="dxa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1.具有相关的专业技术职称;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2.具有国民教育系列本科及以上学历;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3.近三年年度考核均为合格及以上;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4.有应聘岗位要求的专业技术与科研能力;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5.身体健康，能履行所聘任岗位职责。</w:t>
            </w:r>
          </w:p>
        </w:tc>
        <w:tc>
          <w:tcPr>
            <w:tcW w:w="707" w:type="dxa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8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kern w:val="0"/>
                <w:sz w:val="24"/>
                <w:szCs w:val="24"/>
              </w:rPr>
              <w:t>辅导员</w:t>
            </w:r>
          </w:p>
        </w:tc>
        <w:tc>
          <w:tcPr>
            <w:tcW w:w="1271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kern w:val="0"/>
                <w:sz w:val="24"/>
                <w:szCs w:val="24"/>
              </w:rPr>
              <w:t>专业技术岗位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>
            <w:pPr>
              <w:widowControl/>
              <w:jc w:val="left"/>
              <w:rPr>
                <w:rFonts w:ascii="仿宋_GB2312" w:hAnsi="黑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kern w:val="0"/>
                <w:sz w:val="24"/>
                <w:szCs w:val="24"/>
              </w:rPr>
              <w:t>1.遵守学校的各项规章制度，遵守教师职业道德，爱岗敬业；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kern w:val="0"/>
                <w:sz w:val="24"/>
                <w:szCs w:val="24"/>
              </w:rPr>
              <w:t>2.负责学生思想教育和意识形态工作，帮助学生建立正确的人生观、世界观、价值观；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kern w:val="0"/>
                <w:sz w:val="24"/>
                <w:szCs w:val="24"/>
              </w:rPr>
              <w:t xml:space="preserve">3.负责做好学生心理健康教育，培养学生积极乐观、理性平和的健康心态； 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kern w:val="0"/>
                <w:sz w:val="24"/>
                <w:szCs w:val="24"/>
              </w:rPr>
              <w:t>4.负责做好学生日常管理工作；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kern w:val="0"/>
                <w:sz w:val="24"/>
                <w:szCs w:val="24"/>
              </w:rPr>
              <w:t>5.负责做好就业以及毕业生走访调研等工作；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kern w:val="0"/>
                <w:sz w:val="24"/>
                <w:szCs w:val="24"/>
              </w:rPr>
              <w:t>6.负责做好学生团建工作；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kern w:val="0"/>
                <w:sz w:val="24"/>
                <w:szCs w:val="24"/>
              </w:rPr>
              <w:t>7.负责做好学生党员发展工作，协助做好党建工作；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kern w:val="0"/>
                <w:sz w:val="24"/>
                <w:szCs w:val="24"/>
              </w:rPr>
              <w:t>8.完成学院领导交办的其他工作。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3121" w:type="dxa"/>
            <w:vAlign w:val="center"/>
          </w:tcPr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1.具有较高的政治素质和坚定的理想信念，坚决贯彻执行党的基本路线和各项方针政策，有较强的政治敏感性和政治辨别力;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2.具备国民教育系列本科及以上学历，热爱大学生思想政治教育事业，甘于奉献，潜心育人，具有强烈的事业心和责任感;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3.具有从事思想政治教育工作相关学科的宽口径知识储备，掌握思想政治教育工作相关学科的基本原理和基础知识，掌握思想政治教育专业基本理论、知识和方法，掌握马克思主义中国化相关理论和知识，掌握大学生思想政治教育工作实务相关知识，掌握有关法律法规知识;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4.具备较强的组织管理能力和语言、文字表达能力，及教育引导能力、调查研究能力，具备开展思想理论教育和价值引领工作的能力，熟练掌握办公自动化及网络应用技术;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5.具有较强的纪律观念和规矩意识，遵纪守法，为人正直，作风正派，廉洁自律;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6.近三年年度考核均为合格及以上;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7.身体健康，能履行辅导员岗位职责。</w:t>
            </w:r>
          </w:p>
        </w:tc>
        <w:tc>
          <w:tcPr>
            <w:tcW w:w="70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8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秘书</w:t>
            </w:r>
          </w:p>
        </w:tc>
        <w:tc>
          <w:tcPr>
            <w:tcW w:w="1271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管理岗位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>
            <w:pPr>
              <w:widowControl/>
              <w:jc w:val="left"/>
              <w:rPr>
                <w:rFonts w:ascii="仿宋_GB2312" w:hAnsi="黑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kern w:val="0"/>
                <w:sz w:val="24"/>
                <w:szCs w:val="24"/>
              </w:rPr>
              <w:t>1.遵守学校的各项规章制度，遵守教师职业道德，爱岗敬业；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kern w:val="0"/>
                <w:sz w:val="24"/>
                <w:szCs w:val="24"/>
              </w:rPr>
              <w:t>2.教学管理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（1）负责协助主管院长做好日常教学运行工作；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（2）负责协助主管院长做好教学质量监控工作；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（3）负责协助主管院长做好考务管理工作；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（4）负责协助主管院长做好学籍管理工作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（5）负责协助主管院长做好实践教学管理工作；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（6）负责协助主管院长做好学位管理工作；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（7）负责做好教学档案的收集、整理及归档工作。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3.行政管理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（1）负责学院日常行政管理文件的收集、整理和归档工作；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（2）负责做好学院各种会议的联络、管理、记录等工作；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（3）负责协助主管院长做好日常运行经费的管理及报销工作；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（4）负责协助主管院长做好全院教职工考勤管理工作；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（5）负责日常行政事务的管理。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（6）负责协助站长做好普通话测试站的测试工作；</w:t>
            </w:r>
          </w:p>
          <w:p>
            <w:pPr>
              <w:widowControl/>
              <w:jc w:val="left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4.做好学院领导交办的其他工作。</w:t>
            </w:r>
          </w:p>
        </w:tc>
        <w:tc>
          <w:tcPr>
            <w:tcW w:w="3121" w:type="dxa"/>
            <w:vAlign w:val="center"/>
          </w:tcPr>
          <w:p>
            <w:pPr>
              <w:widowControl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1.具有国民教育系列大专及以上学历（教学秘书须具有大学本科及以上学历);</w:t>
            </w:r>
          </w:p>
          <w:p>
            <w:pPr>
              <w:widowControl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2.近三年年度考核均为合格及以上;</w:t>
            </w:r>
          </w:p>
          <w:p>
            <w:pPr>
              <w:widowControl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3.有一定的政策理论水平和较好的组织管理、公文写作能力，熟练掌握办公自动化技术;</w:t>
            </w:r>
          </w:p>
          <w:p>
            <w:pPr>
              <w:widowControl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4"/>
                <w:szCs w:val="24"/>
              </w:rPr>
              <w:t>4.身体健康，能履行所聘任岗位的职责。</w:t>
            </w:r>
          </w:p>
        </w:tc>
        <w:tc>
          <w:tcPr>
            <w:tcW w:w="70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widowControl/>
        <w:ind w:firstLine="640" w:firstLineChars="200"/>
        <w:jc w:val="left"/>
        <w:rPr>
          <w:rFonts w:ascii="黑体" w:hAnsi="黑体" w:eastAsia="黑体" w:cs="宋体"/>
          <w:color w:val="000000"/>
          <w:kern w:val="0"/>
          <w:sz w:val="32"/>
          <w:szCs w:val="32"/>
        </w:rPr>
      </w:pPr>
    </w:p>
    <w:p>
      <w:pPr>
        <w:widowControl/>
        <w:ind w:firstLine="640" w:firstLineChars="200"/>
        <w:jc w:val="left"/>
        <w:rPr>
          <w:rFonts w:ascii="黑体" w:hAnsi="黑体" w:eastAsia="黑体" w:cs="宋体"/>
          <w:color w:val="000000"/>
          <w:kern w:val="0"/>
          <w:sz w:val="32"/>
          <w:szCs w:val="32"/>
        </w:rPr>
      </w:pPr>
    </w:p>
    <w:p>
      <w:pPr>
        <w:widowControl/>
        <w:ind w:firstLine="640" w:firstLineChars="200"/>
        <w:jc w:val="left"/>
        <w:rPr>
          <w:rFonts w:ascii="黑体" w:hAnsi="黑体" w:eastAsia="黑体" w:cs="宋体"/>
          <w:color w:val="000000"/>
          <w:kern w:val="0"/>
          <w:sz w:val="32"/>
          <w:szCs w:val="32"/>
        </w:rPr>
      </w:pPr>
    </w:p>
    <w:p>
      <w:pPr>
        <w:widowControl/>
        <w:ind w:firstLine="640" w:firstLineChars="200"/>
        <w:jc w:val="left"/>
        <w:rPr>
          <w:rFonts w:ascii="黑体" w:hAnsi="黑体" w:eastAsia="黑体" w:cs="宋体"/>
          <w:color w:val="000000"/>
          <w:kern w:val="0"/>
          <w:sz w:val="32"/>
          <w:szCs w:val="32"/>
        </w:rPr>
      </w:pPr>
    </w:p>
    <w:p>
      <w:pPr>
        <w:widowControl/>
        <w:ind w:firstLine="640" w:firstLineChars="200"/>
        <w:jc w:val="left"/>
        <w:rPr>
          <w:rFonts w:ascii="黑体" w:hAnsi="黑体" w:eastAsia="黑体" w:cs="宋体"/>
          <w:color w:val="000000"/>
          <w:kern w:val="0"/>
          <w:sz w:val="32"/>
          <w:szCs w:val="32"/>
        </w:rPr>
      </w:pPr>
    </w:p>
    <w:p>
      <w:pPr>
        <w:widowControl/>
        <w:ind w:firstLine="640" w:firstLineChars="200"/>
        <w:jc w:val="left"/>
        <w:rPr>
          <w:rFonts w:ascii="黑体" w:hAnsi="黑体" w:eastAsia="黑体" w:cs="宋体"/>
          <w:color w:val="000000"/>
          <w:kern w:val="0"/>
          <w:sz w:val="32"/>
          <w:szCs w:val="32"/>
        </w:rPr>
      </w:pPr>
    </w:p>
    <w:p>
      <w:pPr>
        <w:widowControl/>
        <w:ind w:firstLine="640" w:firstLineChars="200"/>
        <w:jc w:val="left"/>
        <w:rPr>
          <w:rFonts w:ascii="黑体" w:hAnsi="黑体" w:eastAsia="黑体" w:cs="宋体"/>
          <w:color w:val="000000"/>
          <w:kern w:val="0"/>
          <w:sz w:val="32"/>
          <w:szCs w:val="32"/>
        </w:rPr>
      </w:pPr>
    </w:p>
    <w:p>
      <w:pPr>
        <w:widowControl/>
        <w:ind w:firstLine="640" w:firstLineChars="200"/>
        <w:jc w:val="left"/>
        <w:rPr>
          <w:rFonts w:ascii="黑体" w:hAnsi="黑体" w:eastAsia="黑体" w:cs="宋体"/>
          <w:color w:val="000000"/>
          <w:kern w:val="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仿宋_GB2312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A207DE"/>
    <w:rsid w:val="1BA20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2019-07-16T01:53:00Z</dcterms:created>
  <dc:creator>ChrisRay</dc:creator>
  <cp:lastModifiedBy>ChrisRay</cp:lastModifiedBy>
  <dcterms:modified xsi:type="dcterms:W3CDTF">2019-07-16T01:54:45Z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