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FD" w:rsidRPr="00564E5B" w:rsidRDefault="00AA54FD" w:rsidP="00AA54FD">
      <w:pPr>
        <w:spacing w:line="560" w:lineRule="exact"/>
        <w:rPr>
          <w:rFonts w:ascii="仿宋" w:eastAsia="仿宋" w:hAnsi="仿宋" w:hint="eastAsia"/>
          <w:sz w:val="32"/>
          <w:szCs w:val="32"/>
        </w:rPr>
      </w:pPr>
      <w:r w:rsidRPr="00564E5B">
        <w:rPr>
          <w:rFonts w:ascii="仿宋" w:eastAsia="仿宋" w:hAnsi="仿宋" w:hint="eastAsia"/>
          <w:sz w:val="32"/>
          <w:szCs w:val="32"/>
        </w:rPr>
        <w:t xml:space="preserve">附件2：              </w:t>
      </w:r>
    </w:p>
    <w:p w:rsidR="00AA54FD" w:rsidRPr="00961A87" w:rsidRDefault="00AA54FD" w:rsidP="00AA54FD">
      <w:pPr>
        <w:spacing w:line="560" w:lineRule="exact"/>
        <w:jc w:val="center"/>
        <w:rPr>
          <w:rFonts w:ascii="方正小标宋简体" w:eastAsia="方正小标宋简体" w:hAnsi="仿宋" w:hint="eastAsia"/>
          <w:sz w:val="32"/>
          <w:szCs w:val="32"/>
        </w:rPr>
      </w:pPr>
      <w:r w:rsidRPr="00961A87">
        <w:rPr>
          <w:rFonts w:ascii="方正小标宋简体" w:eastAsia="方正小标宋简体" w:hAnsi="仿宋" w:hint="eastAsia"/>
          <w:sz w:val="32"/>
          <w:szCs w:val="32"/>
        </w:rPr>
        <w:t>西安文理学院审核评估</w:t>
      </w:r>
      <w:proofErr w:type="gramStart"/>
      <w:r w:rsidRPr="00961A87">
        <w:rPr>
          <w:rFonts w:ascii="方正小标宋简体" w:eastAsia="方正小标宋简体" w:hAnsi="仿宋" w:hint="eastAsia"/>
          <w:sz w:val="32"/>
          <w:szCs w:val="32"/>
        </w:rPr>
        <w:t>评建任务</w:t>
      </w:r>
      <w:proofErr w:type="gramEnd"/>
      <w:r w:rsidRPr="00961A87">
        <w:rPr>
          <w:rFonts w:ascii="方正小标宋简体" w:eastAsia="方正小标宋简体" w:hAnsi="仿宋" w:hint="eastAsia"/>
          <w:sz w:val="32"/>
          <w:szCs w:val="32"/>
        </w:rPr>
        <w:t>进程表</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900"/>
        <w:gridCol w:w="1620"/>
        <w:gridCol w:w="5220"/>
        <w:gridCol w:w="2160"/>
        <w:gridCol w:w="1620"/>
        <w:gridCol w:w="900"/>
      </w:tblGrid>
      <w:tr w:rsidR="00AA54FD" w:rsidRPr="00564E5B" w:rsidTr="00F755E1">
        <w:trPr>
          <w:trHeight w:val="747"/>
          <w:tblHeader/>
        </w:trPr>
        <w:tc>
          <w:tcPr>
            <w:tcW w:w="1908" w:type="dxa"/>
            <w:vAlign w:val="center"/>
          </w:tcPr>
          <w:p w:rsidR="00AA54FD" w:rsidRPr="00564E5B" w:rsidRDefault="00AA54FD" w:rsidP="00F755E1">
            <w:pPr>
              <w:spacing w:line="560" w:lineRule="exact"/>
              <w:jc w:val="center"/>
              <w:rPr>
                <w:rFonts w:ascii="仿宋" w:eastAsia="仿宋" w:hAnsi="仿宋" w:hint="eastAsia"/>
                <w:b/>
                <w:sz w:val="28"/>
                <w:szCs w:val="28"/>
              </w:rPr>
            </w:pPr>
            <w:r w:rsidRPr="00564E5B">
              <w:rPr>
                <w:rFonts w:ascii="仿宋" w:eastAsia="仿宋" w:hAnsi="仿宋" w:hint="eastAsia"/>
                <w:b/>
                <w:sz w:val="28"/>
                <w:szCs w:val="28"/>
              </w:rPr>
              <w:t>工作阶段</w:t>
            </w:r>
          </w:p>
        </w:tc>
        <w:tc>
          <w:tcPr>
            <w:tcW w:w="900" w:type="dxa"/>
            <w:vAlign w:val="center"/>
          </w:tcPr>
          <w:p w:rsidR="00AA54FD" w:rsidRPr="00564E5B" w:rsidRDefault="00AA54FD" w:rsidP="00F755E1">
            <w:pPr>
              <w:tabs>
                <w:tab w:val="center" w:pos="2156"/>
              </w:tabs>
              <w:spacing w:line="560" w:lineRule="exact"/>
              <w:jc w:val="center"/>
              <w:rPr>
                <w:rFonts w:ascii="仿宋" w:eastAsia="仿宋" w:hAnsi="仿宋" w:hint="eastAsia"/>
                <w:b/>
                <w:sz w:val="28"/>
                <w:szCs w:val="28"/>
              </w:rPr>
            </w:pPr>
            <w:r w:rsidRPr="00564E5B">
              <w:rPr>
                <w:rFonts w:ascii="仿宋" w:eastAsia="仿宋" w:hAnsi="仿宋" w:hint="eastAsia"/>
                <w:b/>
                <w:sz w:val="28"/>
                <w:szCs w:val="28"/>
              </w:rPr>
              <w:t>序号</w:t>
            </w:r>
          </w:p>
        </w:tc>
        <w:tc>
          <w:tcPr>
            <w:tcW w:w="1620" w:type="dxa"/>
            <w:vAlign w:val="center"/>
          </w:tcPr>
          <w:p w:rsidR="00AA54FD" w:rsidRPr="00564E5B" w:rsidRDefault="00AA54FD" w:rsidP="00F755E1">
            <w:pPr>
              <w:tabs>
                <w:tab w:val="center" w:pos="2156"/>
              </w:tabs>
              <w:spacing w:line="560" w:lineRule="exact"/>
              <w:jc w:val="center"/>
              <w:rPr>
                <w:rFonts w:ascii="仿宋" w:eastAsia="仿宋" w:hAnsi="仿宋" w:hint="eastAsia"/>
                <w:b/>
                <w:sz w:val="28"/>
                <w:szCs w:val="28"/>
              </w:rPr>
            </w:pPr>
            <w:r w:rsidRPr="00564E5B">
              <w:rPr>
                <w:rFonts w:ascii="仿宋" w:eastAsia="仿宋" w:hAnsi="仿宋" w:hint="eastAsia"/>
                <w:b/>
                <w:sz w:val="28"/>
                <w:szCs w:val="28"/>
              </w:rPr>
              <w:t>工作进程</w:t>
            </w:r>
          </w:p>
        </w:tc>
        <w:tc>
          <w:tcPr>
            <w:tcW w:w="5220" w:type="dxa"/>
            <w:vAlign w:val="center"/>
          </w:tcPr>
          <w:p w:rsidR="00AA54FD" w:rsidRPr="00564E5B" w:rsidRDefault="00AA54FD" w:rsidP="00F755E1">
            <w:pPr>
              <w:tabs>
                <w:tab w:val="center" w:pos="2156"/>
              </w:tabs>
              <w:spacing w:line="560" w:lineRule="exact"/>
              <w:jc w:val="center"/>
              <w:rPr>
                <w:rFonts w:ascii="仿宋" w:eastAsia="仿宋" w:hAnsi="仿宋" w:hint="eastAsia"/>
                <w:b/>
                <w:sz w:val="28"/>
                <w:szCs w:val="28"/>
              </w:rPr>
            </w:pPr>
            <w:r w:rsidRPr="00564E5B">
              <w:rPr>
                <w:rFonts w:ascii="仿宋" w:eastAsia="仿宋" w:hAnsi="仿宋" w:hint="eastAsia"/>
                <w:b/>
                <w:sz w:val="28"/>
                <w:szCs w:val="28"/>
              </w:rPr>
              <w:t>工作内容</w:t>
            </w:r>
          </w:p>
        </w:tc>
        <w:tc>
          <w:tcPr>
            <w:tcW w:w="2160" w:type="dxa"/>
            <w:vAlign w:val="center"/>
          </w:tcPr>
          <w:p w:rsidR="00AA54FD" w:rsidRPr="00564E5B" w:rsidRDefault="00AA54FD" w:rsidP="00F755E1">
            <w:pPr>
              <w:tabs>
                <w:tab w:val="center" w:pos="2156"/>
              </w:tabs>
              <w:spacing w:line="560" w:lineRule="exact"/>
              <w:jc w:val="center"/>
              <w:rPr>
                <w:rFonts w:ascii="仿宋" w:eastAsia="仿宋" w:hAnsi="仿宋" w:hint="eastAsia"/>
                <w:b/>
                <w:sz w:val="28"/>
                <w:szCs w:val="28"/>
              </w:rPr>
            </w:pPr>
            <w:r w:rsidRPr="00564E5B">
              <w:rPr>
                <w:rFonts w:ascii="仿宋" w:eastAsia="仿宋" w:hAnsi="仿宋" w:hint="eastAsia"/>
                <w:b/>
                <w:sz w:val="28"/>
                <w:szCs w:val="28"/>
              </w:rPr>
              <w:t>完成时限</w:t>
            </w:r>
          </w:p>
        </w:tc>
        <w:tc>
          <w:tcPr>
            <w:tcW w:w="1620" w:type="dxa"/>
            <w:vAlign w:val="center"/>
          </w:tcPr>
          <w:p w:rsidR="00AA54FD" w:rsidRPr="00564E5B" w:rsidRDefault="00AA54FD" w:rsidP="00F755E1">
            <w:pPr>
              <w:tabs>
                <w:tab w:val="center" w:pos="2156"/>
              </w:tabs>
              <w:spacing w:line="560" w:lineRule="exact"/>
              <w:jc w:val="center"/>
              <w:rPr>
                <w:rFonts w:ascii="仿宋" w:eastAsia="仿宋" w:hAnsi="仿宋" w:hint="eastAsia"/>
                <w:b/>
                <w:sz w:val="28"/>
                <w:szCs w:val="28"/>
              </w:rPr>
            </w:pPr>
            <w:r w:rsidRPr="00564E5B">
              <w:rPr>
                <w:rFonts w:ascii="仿宋" w:eastAsia="仿宋" w:hAnsi="仿宋" w:hint="eastAsia"/>
                <w:b/>
                <w:sz w:val="28"/>
                <w:szCs w:val="28"/>
              </w:rPr>
              <w:t>责任部门</w:t>
            </w:r>
          </w:p>
        </w:tc>
        <w:tc>
          <w:tcPr>
            <w:tcW w:w="900" w:type="dxa"/>
            <w:vAlign w:val="center"/>
          </w:tcPr>
          <w:p w:rsidR="00AA54FD" w:rsidRPr="00564E5B" w:rsidRDefault="00AA54FD" w:rsidP="00F755E1">
            <w:pPr>
              <w:tabs>
                <w:tab w:val="center" w:pos="2156"/>
              </w:tabs>
              <w:spacing w:line="560" w:lineRule="exact"/>
              <w:jc w:val="center"/>
              <w:rPr>
                <w:rFonts w:ascii="仿宋" w:eastAsia="仿宋" w:hAnsi="仿宋" w:hint="eastAsia"/>
                <w:b/>
                <w:sz w:val="28"/>
                <w:szCs w:val="28"/>
              </w:rPr>
            </w:pPr>
            <w:r w:rsidRPr="00564E5B">
              <w:rPr>
                <w:rFonts w:ascii="仿宋" w:eastAsia="仿宋" w:hAnsi="仿宋" w:hint="eastAsia"/>
                <w:b/>
                <w:sz w:val="28"/>
                <w:szCs w:val="28"/>
              </w:rPr>
              <w:t>备注</w:t>
            </w:r>
          </w:p>
        </w:tc>
      </w:tr>
      <w:tr w:rsidR="00AA54FD" w:rsidRPr="00564E5B" w:rsidTr="00F755E1">
        <w:trPr>
          <w:trHeight w:val="1223"/>
        </w:trPr>
        <w:tc>
          <w:tcPr>
            <w:tcW w:w="1908" w:type="dxa"/>
            <w:vMerge w:val="restart"/>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学习动员阶段</w:t>
            </w:r>
          </w:p>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2015.4.10-5.15</w:t>
            </w:r>
          </w:p>
        </w:tc>
        <w:tc>
          <w:tcPr>
            <w:tcW w:w="90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1</w:t>
            </w:r>
          </w:p>
        </w:tc>
        <w:tc>
          <w:tcPr>
            <w:tcW w:w="162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学习调研</w:t>
            </w:r>
          </w:p>
        </w:tc>
        <w:tc>
          <w:tcPr>
            <w:tcW w:w="5220" w:type="dxa"/>
            <w:vAlign w:val="center"/>
          </w:tcPr>
          <w:p w:rsidR="00AA54FD" w:rsidRPr="00564E5B" w:rsidRDefault="00AA54FD" w:rsidP="00F755E1">
            <w:pPr>
              <w:spacing w:line="320" w:lineRule="exact"/>
              <w:jc w:val="both"/>
              <w:rPr>
                <w:rFonts w:ascii="仿宋" w:eastAsia="仿宋" w:hAnsi="仿宋" w:hint="eastAsia"/>
                <w:sz w:val="21"/>
                <w:szCs w:val="21"/>
              </w:rPr>
            </w:pPr>
            <w:r w:rsidRPr="00564E5B">
              <w:rPr>
                <w:rFonts w:ascii="仿宋" w:eastAsia="仿宋" w:hAnsi="仿宋" w:hint="eastAsia"/>
                <w:sz w:val="21"/>
                <w:szCs w:val="21"/>
              </w:rPr>
              <w:t>学习教育部、省教育厅审核评估文件精神和省内外兄弟高校开展审核评估工作经验和做法</w:t>
            </w:r>
          </w:p>
        </w:tc>
        <w:tc>
          <w:tcPr>
            <w:tcW w:w="2160" w:type="dxa"/>
            <w:vAlign w:val="center"/>
          </w:tcPr>
          <w:p w:rsidR="00AA54FD" w:rsidRPr="00564E5B" w:rsidRDefault="00AA54FD" w:rsidP="00F755E1">
            <w:pPr>
              <w:spacing w:line="320" w:lineRule="exact"/>
              <w:jc w:val="center"/>
              <w:rPr>
                <w:rFonts w:ascii="仿宋" w:eastAsia="仿宋" w:hAnsi="仿宋" w:hint="eastAsia"/>
                <w:sz w:val="21"/>
                <w:szCs w:val="21"/>
              </w:rPr>
            </w:pPr>
            <w:smartTag w:uri="urn:schemas-microsoft-com:office:smarttags" w:element="chsdate">
              <w:smartTagPr>
                <w:attr w:name="Year" w:val="2015"/>
                <w:attr w:name="Month" w:val="4"/>
                <w:attr w:name="Day" w:val="10"/>
                <w:attr w:name="IsLunarDate" w:val="False"/>
                <w:attr w:name="IsROCDate" w:val="False"/>
              </w:smartTagPr>
              <w:r w:rsidRPr="00564E5B">
                <w:rPr>
                  <w:rFonts w:ascii="仿宋" w:eastAsia="仿宋" w:hAnsi="仿宋" w:hint="eastAsia"/>
                  <w:sz w:val="21"/>
                  <w:szCs w:val="21"/>
                </w:rPr>
                <w:t>4月10日</w:t>
              </w:r>
            </w:smartTag>
            <w:r w:rsidRPr="00564E5B">
              <w:rPr>
                <w:rFonts w:ascii="仿宋" w:eastAsia="仿宋" w:hAnsi="仿宋" w:hint="eastAsia"/>
                <w:sz w:val="21"/>
                <w:szCs w:val="21"/>
              </w:rPr>
              <w:t>前</w:t>
            </w:r>
          </w:p>
        </w:tc>
        <w:tc>
          <w:tcPr>
            <w:tcW w:w="162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评估办公室</w:t>
            </w:r>
          </w:p>
        </w:tc>
        <w:tc>
          <w:tcPr>
            <w:tcW w:w="900" w:type="dxa"/>
            <w:vMerge w:val="restart"/>
            <w:vAlign w:val="center"/>
          </w:tcPr>
          <w:p w:rsidR="00AA54FD" w:rsidRPr="00564E5B" w:rsidRDefault="00AA54FD" w:rsidP="00F755E1">
            <w:pPr>
              <w:spacing w:line="320" w:lineRule="exact"/>
              <w:jc w:val="center"/>
              <w:rPr>
                <w:rFonts w:ascii="仿宋" w:eastAsia="仿宋" w:hAnsi="仿宋" w:hint="eastAsia"/>
              </w:rPr>
            </w:pPr>
          </w:p>
        </w:tc>
      </w:tr>
      <w:tr w:rsidR="00AA54FD" w:rsidRPr="00564E5B" w:rsidTr="00F755E1">
        <w:trPr>
          <w:trHeight w:val="896"/>
        </w:trPr>
        <w:tc>
          <w:tcPr>
            <w:tcW w:w="1908" w:type="dxa"/>
            <w:vMerge/>
            <w:vAlign w:val="center"/>
          </w:tcPr>
          <w:p w:rsidR="00AA54FD" w:rsidRPr="00564E5B" w:rsidRDefault="00AA54FD" w:rsidP="00F755E1">
            <w:pPr>
              <w:spacing w:line="320" w:lineRule="exact"/>
              <w:jc w:val="center"/>
              <w:rPr>
                <w:rFonts w:ascii="仿宋" w:eastAsia="仿宋" w:hAnsi="仿宋" w:hint="eastAsia"/>
                <w:sz w:val="21"/>
                <w:szCs w:val="21"/>
              </w:rPr>
            </w:pPr>
          </w:p>
        </w:tc>
        <w:tc>
          <w:tcPr>
            <w:tcW w:w="90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2</w:t>
            </w:r>
          </w:p>
        </w:tc>
        <w:tc>
          <w:tcPr>
            <w:tcW w:w="162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制定方案</w:t>
            </w:r>
          </w:p>
        </w:tc>
        <w:tc>
          <w:tcPr>
            <w:tcW w:w="5220" w:type="dxa"/>
            <w:vAlign w:val="center"/>
          </w:tcPr>
          <w:p w:rsidR="00AA54FD" w:rsidRPr="00564E5B" w:rsidRDefault="00AA54FD" w:rsidP="00F755E1">
            <w:pPr>
              <w:spacing w:line="320" w:lineRule="exact"/>
              <w:jc w:val="both"/>
              <w:rPr>
                <w:rFonts w:ascii="仿宋" w:eastAsia="仿宋" w:hAnsi="仿宋" w:hint="eastAsia"/>
                <w:sz w:val="21"/>
                <w:szCs w:val="21"/>
              </w:rPr>
            </w:pPr>
            <w:r w:rsidRPr="00564E5B">
              <w:rPr>
                <w:rFonts w:ascii="仿宋" w:eastAsia="仿宋" w:hAnsi="仿宋" w:hint="eastAsia"/>
                <w:sz w:val="21"/>
                <w:szCs w:val="21"/>
              </w:rPr>
              <w:t>研究制定我校审核评估工作方案</w:t>
            </w:r>
          </w:p>
        </w:tc>
        <w:tc>
          <w:tcPr>
            <w:tcW w:w="2160" w:type="dxa"/>
            <w:vAlign w:val="center"/>
          </w:tcPr>
          <w:p w:rsidR="00AA54FD" w:rsidRPr="00564E5B" w:rsidRDefault="00AA54FD" w:rsidP="00F755E1">
            <w:pPr>
              <w:spacing w:line="320" w:lineRule="exact"/>
              <w:jc w:val="center"/>
              <w:rPr>
                <w:rFonts w:ascii="仿宋" w:eastAsia="仿宋" w:hAnsi="仿宋" w:hint="eastAsia"/>
                <w:sz w:val="21"/>
                <w:szCs w:val="21"/>
              </w:rPr>
            </w:pPr>
            <w:smartTag w:uri="urn:schemas-microsoft-com:office:smarttags" w:element="chsdate">
              <w:smartTagPr>
                <w:attr w:name="Year" w:val="2015"/>
                <w:attr w:name="Month" w:val="5"/>
                <w:attr w:name="Day" w:val="4"/>
                <w:attr w:name="IsLunarDate" w:val="False"/>
                <w:attr w:name="IsROCDate" w:val="False"/>
              </w:smartTagPr>
              <w:r w:rsidRPr="00564E5B">
                <w:rPr>
                  <w:rFonts w:ascii="仿宋" w:eastAsia="仿宋" w:hAnsi="仿宋" w:hint="eastAsia"/>
                  <w:sz w:val="21"/>
                  <w:szCs w:val="21"/>
                </w:rPr>
                <w:t>5月4日</w:t>
              </w:r>
            </w:smartTag>
            <w:r w:rsidRPr="00564E5B">
              <w:rPr>
                <w:rFonts w:ascii="仿宋" w:eastAsia="仿宋" w:hAnsi="仿宋" w:hint="eastAsia"/>
                <w:sz w:val="21"/>
                <w:szCs w:val="21"/>
              </w:rPr>
              <w:t>前</w:t>
            </w:r>
          </w:p>
        </w:tc>
        <w:tc>
          <w:tcPr>
            <w:tcW w:w="162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评估办公室</w:t>
            </w:r>
          </w:p>
        </w:tc>
        <w:tc>
          <w:tcPr>
            <w:tcW w:w="900" w:type="dxa"/>
            <w:vMerge/>
            <w:vAlign w:val="center"/>
          </w:tcPr>
          <w:p w:rsidR="00AA54FD" w:rsidRPr="00564E5B" w:rsidRDefault="00AA54FD" w:rsidP="00F755E1">
            <w:pPr>
              <w:spacing w:line="320" w:lineRule="exact"/>
              <w:jc w:val="center"/>
              <w:rPr>
                <w:rFonts w:ascii="仿宋" w:eastAsia="仿宋" w:hAnsi="仿宋" w:hint="eastAsia"/>
              </w:rPr>
            </w:pPr>
          </w:p>
        </w:tc>
      </w:tr>
      <w:tr w:rsidR="00AA54FD" w:rsidRPr="00564E5B" w:rsidTr="00F755E1">
        <w:trPr>
          <w:trHeight w:val="954"/>
        </w:trPr>
        <w:tc>
          <w:tcPr>
            <w:tcW w:w="1908" w:type="dxa"/>
            <w:vMerge/>
            <w:vAlign w:val="center"/>
          </w:tcPr>
          <w:p w:rsidR="00AA54FD" w:rsidRPr="00564E5B" w:rsidRDefault="00AA54FD" w:rsidP="00F755E1">
            <w:pPr>
              <w:spacing w:line="320" w:lineRule="exact"/>
              <w:jc w:val="center"/>
              <w:rPr>
                <w:rFonts w:ascii="仿宋" w:eastAsia="仿宋" w:hAnsi="仿宋" w:hint="eastAsia"/>
                <w:sz w:val="21"/>
                <w:szCs w:val="21"/>
              </w:rPr>
            </w:pPr>
          </w:p>
        </w:tc>
        <w:tc>
          <w:tcPr>
            <w:tcW w:w="90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3</w:t>
            </w:r>
          </w:p>
        </w:tc>
        <w:tc>
          <w:tcPr>
            <w:tcW w:w="162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启动动员</w:t>
            </w:r>
          </w:p>
        </w:tc>
        <w:tc>
          <w:tcPr>
            <w:tcW w:w="5220" w:type="dxa"/>
            <w:vAlign w:val="center"/>
          </w:tcPr>
          <w:p w:rsidR="00AA54FD" w:rsidRPr="00564E5B" w:rsidRDefault="00AA54FD" w:rsidP="00F755E1">
            <w:pPr>
              <w:spacing w:line="320" w:lineRule="exact"/>
              <w:jc w:val="both"/>
              <w:rPr>
                <w:rFonts w:ascii="仿宋" w:eastAsia="仿宋" w:hAnsi="仿宋" w:hint="eastAsia"/>
                <w:sz w:val="21"/>
                <w:szCs w:val="21"/>
              </w:rPr>
            </w:pPr>
            <w:r w:rsidRPr="00564E5B">
              <w:rPr>
                <w:rFonts w:ascii="仿宋" w:eastAsia="仿宋" w:hAnsi="仿宋" w:hint="eastAsia"/>
                <w:sz w:val="21"/>
                <w:szCs w:val="21"/>
              </w:rPr>
              <w:t>召开评估启动会, 成立评估工作机构，细化任务和分工，下发评估方案和学习材料</w:t>
            </w:r>
          </w:p>
        </w:tc>
        <w:tc>
          <w:tcPr>
            <w:tcW w:w="2160" w:type="dxa"/>
            <w:vAlign w:val="center"/>
          </w:tcPr>
          <w:p w:rsidR="00AA54FD" w:rsidRPr="00564E5B" w:rsidRDefault="00AA54FD" w:rsidP="00F755E1">
            <w:pPr>
              <w:spacing w:line="320" w:lineRule="exact"/>
              <w:jc w:val="center"/>
              <w:rPr>
                <w:rFonts w:ascii="仿宋" w:eastAsia="仿宋" w:hAnsi="仿宋" w:hint="eastAsia"/>
                <w:sz w:val="21"/>
                <w:szCs w:val="21"/>
              </w:rPr>
            </w:pPr>
            <w:smartTag w:uri="urn:schemas-microsoft-com:office:smarttags" w:element="chsdate">
              <w:smartTagPr>
                <w:attr w:name="Year" w:val="2015"/>
                <w:attr w:name="Month" w:val="5"/>
                <w:attr w:name="Day" w:val="15"/>
                <w:attr w:name="IsLunarDate" w:val="False"/>
                <w:attr w:name="IsROCDate" w:val="False"/>
              </w:smartTagPr>
              <w:r w:rsidRPr="00564E5B">
                <w:rPr>
                  <w:rFonts w:ascii="仿宋" w:eastAsia="仿宋" w:hAnsi="仿宋" w:hint="eastAsia"/>
                  <w:sz w:val="21"/>
                  <w:szCs w:val="21"/>
                </w:rPr>
                <w:t>5月15日</w:t>
              </w:r>
            </w:smartTag>
            <w:r w:rsidRPr="00564E5B">
              <w:rPr>
                <w:rFonts w:ascii="仿宋" w:eastAsia="仿宋" w:hAnsi="仿宋" w:hint="eastAsia"/>
                <w:sz w:val="21"/>
                <w:szCs w:val="21"/>
              </w:rPr>
              <w:t>前</w:t>
            </w:r>
          </w:p>
        </w:tc>
        <w:tc>
          <w:tcPr>
            <w:tcW w:w="162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各部门、各学院</w:t>
            </w:r>
          </w:p>
        </w:tc>
        <w:tc>
          <w:tcPr>
            <w:tcW w:w="900" w:type="dxa"/>
            <w:vAlign w:val="center"/>
          </w:tcPr>
          <w:p w:rsidR="00AA54FD" w:rsidRPr="00564E5B" w:rsidRDefault="00AA54FD" w:rsidP="00F755E1">
            <w:pPr>
              <w:spacing w:line="320" w:lineRule="exact"/>
              <w:jc w:val="center"/>
              <w:rPr>
                <w:rFonts w:ascii="仿宋" w:eastAsia="仿宋" w:hAnsi="仿宋"/>
              </w:rPr>
            </w:pPr>
            <w:r w:rsidRPr="00564E5B">
              <w:rPr>
                <w:rFonts w:ascii="仿宋" w:eastAsia="仿宋" w:hAnsi="仿宋" w:hint="eastAsia"/>
              </w:rPr>
              <w:t xml:space="preserve"> </w:t>
            </w:r>
          </w:p>
          <w:p w:rsidR="00AA54FD" w:rsidRPr="00564E5B" w:rsidRDefault="00AA54FD" w:rsidP="00F755E1">
            <w:pPr>
              <w:spacing w:line="320" w:lineRule="exact"/>
              <w:jc w:val="center"/>
              <w:rPr>
                <w:rFonts w:ascii="仿宋" w:eastAsia="仿宋" w:hAnsi="仿宋" w:hint="eastAsia"/>
              </w:rPr>
            </w:pPr>
            <w:r w:rsidRPr="00564E5B">
              <w:rPr>
                <w:rFonts w:ascii="仿宋" w:eastAsia="仿宋" w:hAnsi="仿宋" w:hint="eastAsia"/>
              </w:rPr>
              <w:t xml:space="preserve"> </w:t>
            </w:r>
          </w:p>
        </w:tc>
      </w:tr>
      <w:tr w:rsidR="00AA54FD" w:rsidRPr="00564E5B" w:rsidTr="00F755E1">
        <w:trPr>
          <w:trHeight w:val="3117"/>
        </w:trPr>
        <w:tc>
          <w:tcPr>
            <w:tcW w:w="1908"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自评自建自改阶段</w:t>
            </w:r>
          </w:p>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2015.5.16-10.31</w:t>
            </w:r>
          </w:p>
        </w:tc>
        <w:tc>
          <w:tcPr>
            <w:tcW w:w="90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4</w:t>
            </w:r>
          </w:p>
        </w:tc>
        <w:tc>
          <w:tcPr>
            <w:tcW w:w="162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自查自评自改</w:t>
            </w:r>
          </w:p>
        </w:tc>
        <w:tc>
          <w:tcPr>
            <w:tcW w:w="5220" w:type="dxa"/>
            <w:tcBorders>
              <w:bottom w:val="single" w:sz="4" w:space="0" w:color="auto"/>
            </w:tcBorders>
            <w:vAlign w:val="center"/>
          </w:tcPr>
          <w:p w:rsidR="00AA54FD" w:rsidRPr="00564E5B" w:rsidRDefault="00AA54FD" w:rsidP="00F755E1">
            <w:pPr>
              <w:spacing w:line="320" w:lineRule="exact"/>
              <w:jc w:val="both"/>
              <w:rPr>
                <w:rFonts w:ascii="仿宋" w:eastAsia="仿宋" w:hAnsi="仿宋" w:hint="eastAsia"/>
                <w:sz w:val="21"/>
                <w:szCs w:val="21"/>
              </w:rPr>
            </w:pPr>
            <w:r w:rsidRPr="00564E5B">
              <w:rPr>
                <w:rFonts w:ascii="仿宋" w:eastAsia="仿宋" w:hAnsi="仿宋" w:hint="eastAsia"/>
                <w:sz w:val="21"/>
                <w:szCs w:val="21"/>
              </w:rPr>
              <w:t>印发《审核评估支撑材料归档目录》及工作要求，各单位对照审核项目要素、要点，开展日常教学管理的自查自建，完善教学档案资料归类收集。形成检查、整改、再检查再整改的有效工作机制，完成本单位2014和2015 年档案资料（支撑材料）、状态数据汇总审核，年度综述材料、本科质量报告，编印材料汇编等工作</w:t>
            </w:r>
          </w:p>
        </w:tc>
        <w:tc>
          <w:tcPr>
            <w:tcW w:w="2160" w:type="dxa"/>
            <w:vAlign w:val="center"/>
          </w:tcPr>
          <w:p w:rsidR="00AA54FD" w:rsidRPr="00564E5B" w:rsidRDefault="00AA54FD" w:rsidP="00F755E1">
            <w:pPr>
              <w:spacing w:line="320" w:lineRule="exact"/>
              <w:jc w:val="center"/>
              <w:rPr>
                <w:rFonts w:ascii="仿宋" w:eastAsia="仿宋" w:hAnsi="仿宋" w:hint="eastAsia"/>
                <w:sz w:val="21"/>
                <w:szCs w:val="21"/>
              </w:rPr>
            </w:pPr>
            <w:smartTag w:uri="urn:schemas-microsoft-com:office:smarttags" w:element="chsdate">
              <w:smartTagPr>
                <w:attr w:name="Year" w:val="2015"/>
                <w:attr w:name="Month" w:val="10"/>
                <w:attr w:name="Day" w:val="31"/>
                <w:attr w:name="IsLunarDate" w:val="False"/>
                <w:attr w:name="IsROCDate" w:val="False"/>
              </w:smartTagPr>
              <w:r w:rsidRPr="00564E5B">
                <w:rPr>
                  <w:rFonts w:ascii="仿宋" w:eastAsia="仿宋" w:hAnsi="仿宋" w:hint="eastAsia"/>
                  <w:sz w:val="21"/>
                  <w:szCs w:val="21"/>
                </w:rPr>
                <w:t>2015年10月31日</w:t>
              </w:r>
            </w:smartTag>
            <w:r w:rsidRPr="00564E5B">
              <w:rPr>
                <w:rFonts w:ascii="仿宋" w:eastAsia="仿宋" w:hAnsi="仿宋" w:hint="eastAsia"/>
                <w:sz w:val="21"/>
                <w:szCs w:val="21"/>
              </w:rPr>
              <w:t>前</w:t>
            </w:r>
          </w:p>
        </w:tc>
        <w:tc>
          <w:tcPr>
            <w:tcW w:w="1620"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各部门、各学院</w:t>
            </w:r>
          </w:p>
        </w:tc>
        <w:tc>
          <w:tcPr>
            <w:tcW w:w="900" w:type="dxa"/>
            <w:vAlign w:val="center"/>
          </w:tcPr>
          <w:p w:rsidR="00AA54FD" w:rsidRPr="00564E5B" w:rsidRDefault="00AA54FD" w:rsidP="00F755E1">
            <w:pPr>
              <w:spacing w:line="320" w:lineRule="exact"/>
              <w:jc w:val="center"/>
              <w:rPr>
                <w:rFonts w:ascii="仿宋" w:eastAsia="仿宋" w:hAnsi="仿宋" w:hint="eastAsia"/>
              </w:rPr>
            </w:pPr>
          </w:p>
        </w:tc>
      </w:tr>
      <w:tr w:rsidR="00AA54FD" w:rsidRPr="00564E5B" w:rsidTr="00F755E1">
        <w:trPr>
          <w:trHeight w:val="1398"/>
        </w:trPr>
        <w:tc>
          <w:tcPr>
            <w:tcW w:w="1908" w:type="dxa"/>
            <w:vMerge w:val="restart"/>
            <w:vAlign w:val="center"/>
          </w:tcPr>
          <w:p w:rsidR="00AA54FD" w:rsidRPr="00564E5B" w:rsidRDefault="00AA54FD" w:rsidP="00F755E1">
            <w:pPr>
              <w:spacing w:line="320" w:lineRule="exact"/>
              <w:rPr>
                <w:rFonts w:ascii="仿宋" w:eastAsia="仿宋" w:hAnsi="仿宋" w:hint="eastAsia"/>
                <w:sz w:val="21"/>
                <w:szCs w:val="21"/>
              </w:rPr>
            </w:pPr>
          </w:p>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专项评估阶段</w:t>
            </w:r>
          </w:p>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2015.5.16-11.30</w:t>
            </w:r>
          </w:p>
        </w:tc>
        <w:tc>
          <w:tcPr>
            <w:tcW w:w="900" w:type="dxa"/>
            <w:tcBorders>
              <w:bottom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5</w:t>
            </w:r>
          </w:p>
        </w:tc>
        <w:tc>
          <w:tcPr>
            <w:tcW w:w="1620" w:type="dxa"/>
            <w:tcBorders>
              <w:bottom w:val="single" w:sz="4" w:space="0" w:color="auto"/>
              <w:right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试卷评估</w:t>
            </w:r>
          </w:p>
        </w:tc>
        <w:tc>
          <w:tcPr>
            <w:tcW w:w="5220" w:type="dxa"/>
            <w:tcBorders>
              <w:top w:val="single" w:sz="4" w:space="0" w:color="auto"/>
              <w:left w:val="single" w:sz="4" w:space="0" w:color="auto"/>
              <w:bottom w:val="single" w:sz="4" w:space="0" w:color="auto"/>
              <w:right w:val="single" w:sz="4" w:space="0" w:color="auto"/>
            </w:tcBorders>
            <w:vAlign w:val="center"/>
          </w:tcPr>
          <w:p w:rsidR="00AA54FD" w:rsidRPr="00564E5B" w:rsidRDefault="00AA54FD" w:rsidP="00F755E1">
            <w:pPr>
              <w:spacing w:line="320" w:lineRule="exact"/>
              <w:jc w:val="both"/>
              <w:rPr>
                <w:rFonts w:ascii="仿宋" w:eastAsia="仿宋" w:hAnsi="仿宋" w:hint="eastAsia"/>
                <w:sz w:val="21"/>
                <w:szCs w:val="21"/>
              </w:rPr>
            </w:pPr>
            <w:r w:rsidRPr="00564E5B">
              <w:rPr>
                <w:rFonts w:ascii="仿宋" w:eastAsia="仿宋" w:hAnsi="仿宋" w:hint="eastAsia"/>
                <w:sz w:val="21"/>
                <w:szCs w:val="21"/>
              </w:rPr>
              <w:t>印发2015年试卷专项评估方案，开展试卷专项评估，提出评估整改意见，督促整改，做好资料收集归档工作。</w:t>
            </w:r>
          </w:p>
        </w:tc>
        <w:tc>
          <w:tcPr>
            <w:tcW w:w="2160" w:type="dxa"/>
            <w:tcBorders>
              <w:left w:val="single" w:sz="4" w:space="0" w:color="auto"/>
              <w:bottom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smartTag w:uri="urn:schemas-microsoft-com:office:smarttags" w:element="chsdate">
              <w:smartTagPr>
                <w:attr w:name="Year" w:val="2015"/>
                <w:attr w:name="Month" w:val="6"/>
                <w:attr w:name="Day" w:val="30"/>
                <w:attr w:name="IsLunarDate" w:val="False"/>
                <w:attr w:name="IsROCDate" w:val="False"/>
              </w:smartTagPr>
              <w:r w:rsidRPr="00564E5B">
                <w:rPr>
                  <w:rFonts w:ascii="仿宋" w:eastAsia="仿宋" w:hAnsi="仿宋" w:hint="eastAsia"/>
                  <w:sz w:val="21"/>
                  <w:szCs w:val="21"/>
                </w:rPr>
                <w:t>2015年6月30日</w:t>
              </w:r>
            </w:smartTag>
            <w:r w:rsidRPr="00564E5B">
              <w:rPr>
                <w:rFonts w:ascii="仿宋" w:eastAsia="仿宋" w:hAnsi="仿宋" w:hint="eastAsia"/>
                <w:sz w:val="21"/>
                <w:szCs w:val="21"/>
              </w:rPr>
              <w:t>前</w:t>
            </w:r>
          </w:p>
        </w:tc>
        <w:tc>
          <w:tcPr>
            <w:tcW w:w="1620" w:type="dxa"/>
            <w:tcBorders>
              <w:bottom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评估办公室、督教办、各学院</w:t>
            </w:r>
          </w:p>
        </w:tc>
        <w:tc>
          <w:tcPr>
            <w:tcW w:w="900" w:type="dxa"/>
            <w:vAlign w:val="center"/>
          </w:tcPr>
          <w:p w:rsidR="00AA54FD" w:rsidRPr="00564E5B" w:rsidRDefault="00AA54FD" w:rsidP="00F755E1">
            <w:pPr>
              <w:spacing w:line="320" w:lineRule="exact"/>
              <w:jc w:val="center"/>
              <w:rPr>
                <w:rFonts w:ascii="仿宋" w:eastAsia="仿宋" w:hAnsi="仿宋" w:hint="eastAsia"/>
              </w:rPr>
            </w:pPr>
          </w:p>
        </w:tc>
      </w:tr>
      <w:tr w:rsidR="00AA54FD" w:rsidRPr="00564E5B" w:rsidTr="00F755E1">
        <w:trPr>
          <w:trHeight w:val="1266"/>
        </w:trPr>
        <w:tc>
          <w:tcPr>
            <w:tcW w:w="1908" w:type="dxa"/>
            <w:vMerge/>
            <w:vAlign w:val="center"/>
          </w:tcPr>
          <w:p w:rsidR="00AA54FD" w:rsidRPr="00564E5B" w:rsidRDefault="00AA54FD" w:rsidP="00F755E1">
            <w:pPr>
              <w:spacing w:line="320" w:lineRule="exact"/>
              <w:jc w:val="center"/>
              <w:rPr>
                <w:rFonts w:ascii="仿宋" w:eastAsia="仿宋" w:hAnsi="仿宋" w:hint="eastAsia"/>
                <w:sz w:val="21"/>
                <w:szCs w:val="21"/>
              </w:rPr>
            </w:pPr>
          </w:p>
        </w:tc>
        <w:tc>
          <w:tcPr>
            <w:tcW w:w="900" w:type="dxa"/>
            <w:tcBorders>
              <w:bottom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6</w:t>
            </w:r>
          </w:p>
        </w:tc>
        <w:tc>
          <w:tcPr>
            <w:tcW w:w="1620" w:type="dxa"/>
            <w:tcBorders>
              <w:bottom w:val="single" w:sz="4" w:space="0" w:color="auto"/>
              <w:right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毕业论文（设计）评估</w:t>
            </w:r>
          </w:p>
        </w:tc>
        <w:tc>
          <w:tcPr>
            <w:tcW w:w="5220" w:type="dxa"/>
            <w:tcBorders>
              <w:top w:val="single" w:sz="4" w:space="0" w:color="auto"/>
              <w:left w:val="single" w:sz="4" w:space="0" w:color="auto"/>
              <w:bottom w:val="single" w:sz="4" w:space="0" w:color="auto"/>
              <w:right w:val="single" w:sz="4" w:space="0" w:color="auto"/>
            </w:tcBorders>
            <w:vAlign w:val="center"/>
          </w:tcPr>
          <w:p w:rsidR="00AA54FD" w:rsidRPr="00564E5B" w:rsidRDefault="00AA54FD" w:rsidP="00F755E1">
            <w:pPr>
              <w:spacing w:line="320" w:lineRule="exact"/>
              <w:jc w:val="both"/>
              <w:rPr>
                <w:rFonts w:ascii="仿宋" w:eastAsia="仿宋" w:hAnsi="仿宋" w:hint="eastAsia"/>
                <w:sz w:val="21"/>
                <w:szCs w:val="21"/>
              </w:rPr>
            </w:pPr>
            <w:r w:rsidRPr="00564E5B">
              <w:rPr>
                <w:rFonts w:ascii="仿宋" w:eastAsia="仿宋" w:hAnsi="仿宋" w:hint="eastAsia"/>
                <w:sz w:val="21"/>
                <w:szCs w:val="21"/>
              </w:rPr>
              <w:t>印发2015年毕业设计（论文）专项评估方案，开展毕业设计（论文）专项评估，提出评估整改意见，督促整改，做好资料收集归档工作。</w:t>
            </w:r>
          </w:p>
        </w:tc>
        <w:tc>
          <w:tcPr>
            <w:tcW w:w="2160" w:type="dxa"/>
            <w:tcBorders>
              <w:left w:val="single" w:sz="4" w:space="0" w:color="auto"/>
              <w:bottom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smartTag w:uri="urn:schemas-microsoft-com:office:smarttags" w:element="chsdate">
              <w:smartTagPr>
                <w:attr w:name="Year" w:val="2015"/>
                <w:attr w:name="Month" w:val="10"/>
                <w:attr w:name="Day" w:val="31"/>
                <w:attr w:name="IsLunarDate" w:val="False"/>
                <w:attr w:name="IsROCDate" w:val="False"/>
              </w:smartTagPr>
              <w:r w:rsidRPr="00564E5B">
                <w:rPr>
                  <w:rFonts w:ascii="仿宋" w:eastAsia="仿宋" w:hAnsi="仿宋" w:hint="eastAsia"/>
                  <w:sz w:val="21"/>
                  <w:szCs w:val="21"/>
                </w:rPr>
                <w:t>2015年10月31日</w:t>
              </w:r>
            </w:smartTag>
            <w:r w:rsidRPr="00564E5B">
              <w:rPr>
                <w:rFonts w:ascii="仿宋" w:eastAsia="仿宋" w:hAnsi="仿宋" w:hint="eastAsia"/>
                <w:sz w:val="21"/>
                <w:szCs w:val="21"/>
              </w:rPr>
              <w:t>前</w:t>
            </w:r>
          </w:p>
        </w:tc>
        <w:tc>
          <w:tcPr>
            <w:tcW w:w="1620" w:type="dxa"/>
            <w:tcBorders>
              <w:bottom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评估办公室、督教办、各学院</w:t>
            </w:r>
          </w:p>
        </w:tc>
        <w:tc>
          <w:tcPr>
            <w:tcW w:w="900" w:type="dxa"/>
            <w:tcBorders>
              <w:bottom w:val="single" w:sz="4" w:space="0" w:color="auto"/>
            </w:tcBorders>
            <w:vAlign w:val="center"/>
          </w:tcPr>
          <w:p w:rsidR="00AA54FD" w:rsidRPr="00564E5B" w:rsidRDefault="00AA54FD" w:rsidP="00F755E1">
            <w:pPr>
              <w:spacing w:line="320" w:lineRule="exact"/>
              <w:jc w:val="center"/>
              <w:rPr>
                <w:rFonts w:ascii="仿宋" w:eastAsia="仿宋" w:hAnsi="仿宋" w:hint="eastAsia"/>
              </w:rPr>
            </w:pPr>
          </w:p>
        </w:tc>
      </w:tr>
      <w:tr w:rsidR="00AA54FD" w:rsidRPr="00564E5B" w:rsidTr="00F755E1">
        <w:trPr>
          <w:trHeight w:val="1694"/>
        </w:trPr>
        <w:tc>
          <w:tcPr>
            <w:tcW w:w="1908" w:type="dxa"/>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校内评估</w:t>
            </w:r>
          </w:p>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2015.12.1-12.31</w:t>
            </w:r>
          </w:p>
        </w:tc>
        <w:tc>
          <w:tcPr>
            <w:tcW w:w="900" w:type="dxa"/>
            <w:tcBorders>
              <w:top w:val="single" w:sz="4" w:space="0" w:color="auto"/>
              <w:bottom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7</w:t>
            </w:r>
          </w:p>
        </w:tc>
        <w:tc>
          <w:tcPr>
            <w:tcW w:w="1620" w:type="dxa"/>
            <w:tcBorders>
              <w:top w:val="single" w:sz="4" w:space="0" w:color="auto"/>
              <w:bottom w:val="single" w:sz="4" w:space="0" w:color="auto"/>
              <w:right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p>
        </w:tc>
        <w:tc>
          <w:tcPr>
            <w:tcW w:w="5220" w:type="dxa"/>
            <w:tcBorders>
              <w:top w:val="single" w:sz="4" w:space="0" w:color="auto"/>
              <w:left w:val="single" w:sz="4" w:space="0" w:color="auto"/>
              <w:bottom w:val="single" w:sz="4" w:space="0" w:color="auto"/>
              <w:right w:val="single" w:sz="4" w:space="0" w:color="auto"/>
            </w:tcBorders>
            <w:vAlign w:val="center"/>
          </w:tcPr>
          <w:p w:rsidR="00AA54FD" w:rsidRPr="00564E5B" w:rsidRDefault="00AA54FD" w:rsidP="00F755E1">
            <w:pPr>
              <w:spacing w:line="320" w:lineRule="exact"/>
              <w:jc w:val="both"/>
              <w:rPr>
                <w:rFonts w:ascii="仿宋" w:eastAsia="仿宋" w:hAnsi="仿宋" w:hint="eastAsia"/>
                <w:sz w:val="21"/>
                <w:szCs w:val="21"/>
              </w:rPr>
            </w:pPr>
            <w:r w:rsidRPr="00564E5B">
              <w:rPr>
                <w:rFonts w:ascii="仿宋" w:eastAsia="仿宋" w:hAnsi="仿宋" w:hint="eastAsia"/>
                <w:sz w:val="21"/>
                <w:szCs w:val="21"/>
              </w:rPr>
              <w:t>学校制定学院评估方案，组建专家组，按照审核评估范围，对各学院教学工作开展评估，找准薄弱环节，提出整改意见。</w:t>
            </w:r>
          </w:p>
        </w:tc>
        <w:tc>
          <w:tcPr>
            <w:tcW w:w="2160" w:type="dxa"/>
            <w:tcBorders>
              <w:top w:val="single" w:sz="4" w:space="0" w:color="auto"/>
              <w:left w:val="single" w:sz="4" w:space="0" w:color="auto"/>
              <w:bottom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smartTag w:uri="urn:schemas-microsoft-com:office:smarttags" w:element="chsdate">
              <w:smartTagPr>
                <w:attr w:name="Year" w:val="2015"/>
                <w:attr w:name="Month" w:val="12"/>
                <w:attr w:name="Day" w:val="31"/>
                <w:attr w:name="IsLunarDate" w:val="False"/>
                <w:attr w:name="IsROCDate" w:val="False"/>
              </w:smartTagPr>
              <w:r w:rsidRPr="00564E5B">
                <w:rPr>
                  <w:rFonts w:ascii="仿宋" w:eastAsia="仿宋" w:hAnsi="仿宋" w:hint="eastAsia"/>
                  <w:sz w:val="21"/>
                  <w:szCs w:val="21"/>
                </w:rPr>
                <w:t>2015年12月31日</w:t>
              </w:r>
            </w:smartTag>
            <w:r w:rsidRPr="00564E5B">
              <w:rPr>
                <w:rFonts w:ascii="仿宋" w:eastAsia="仿宋" w:hAnsi="仿宋" w:hint="eastAsia"/>
                <w:sz w:val="21"/>
                <w:szCs w:val="21"/>
              </w:rPr>
              <w:t>前</w:t>
            </w:r>
          </w:p>
        </w:tc>
        <w:tc>
          <w:tcPr>
            <w:tcW w:w="1620" w:type="dxa"/>
            <w:tcBorders>
              <w:top w:val="single" w:sz="4" w:space="0" w:color="auto"/>
              <w:bottom w:val="single" w:sz="4" w:space="0" w:color="auto"/>
            </w:tcBorders>
            <w:vAlign w:val="center"/>
          </w:tcPr>
          <w:p w:rsidR="00AA54FD" w:rsidRPr="00564E5B" w:rsidRDefault="00AA54FD" w:rsidP="00F755E1">
            <w:pPr>
              <w:spacing w:line="320" w:lineRule="exact"/>
              <w:jc w:val="center"/>
              <w:rPr>
                <w:rFonts w:ascii="仿宋" w:eastAsia="仿宋" w:hAnsi="仿宋" w:hint="eastAsia"/>
                <w:sz w:val="21"/>
                <w:szCs w:val="21"/>
              </w:rPr>
            </w:pPr>
            <w:r w:rsidRPr="00564E5B">
              <w:rPr>
                <w:rFonts w:ascii="仿宋" w:eastAsia="仿宋" w:hAnsi="仿宋" w:hint="eastAsia"/>
                <w:sz w:val="21"/>
                <w:szCs w:val="21"/>
              </w:rPr>
              <w:t>评估办公室</w:t>
            </w:r>
          </w:p>
        </w:tc>
        <w:tc>
          <w:tcPr>
            <w:tcW w:w="900" w:type="dxa"/>
            <w:tcBorders>
              <w:top w:val="single" w:sz="4" w:space="0" w:color="auto"/>
              <w:bottom w:val="single" w:sz="4" w:space="0" w:color="auto"/>
            </w:tcBorders>
            <w:vAlign w:val="center"/>
          </w:tcPr>
          <w:p w:rsidR="00AA54FD" w:rsidRPr="00564E5B" w:rsidRDefault="00AA54FD" w:rsidP="00F755E1">
            <w:pPr>
              <w:spacing w:line="320" w:lineRule="exact"/>
              <w:jc w:val="center"/>
              <w:rPr>
                <w:rFonts w:ascii="仿宋" w:eastAsia="仿宋" w:hAnsi="仿宋" w:hint="eastAsia"/>
              </w:rPr>
            </w:pPr>
          </w:p>
        </w:tc>
      </w:tr>
    </w:tbl>
    <w:p w:rsidR="00AA54FD" w:rsidRDefault="00AA54FD" w:rsidP="00AA54FD"/>
    <w:p w:rsidR="00EA0389" w:rsidRDefault="00EA0389"/>
    <w:sectPr w:rsidR="00EA0389" w:rsidSect="0029398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54FD"/>
    <w:rsid w:val="00AA54FD"/>
    <w:rsid w:val="00E86882"/>
    <w:rsid w:val="00EA0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FD"/>
    <w:pPr>
      <w:spacing w:line="240" w:lineRule="auto"/>
      <w:jc w:val="left"/>
    </w:pPr>
    <w:rPr>
      <w:rFonts w:ascii="Calibri" w:eastAsia="宋体" w:hAnsi="Calibri"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661</Characters>
  <Application>Microsoft Office Word</Application>
  <DocSecurity>0</DocSecurity>
  <Lines>5</Lines>
  <Paragraphs>1</Paragraphs>
  <ScaleCrop>false</ScaleCrop>
  <Company>Lenovo</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1</cp:revision>
  <dcterms:created xsi:type="dcterms:W3CDTF">2015-05-12T02:30:00Z</dcterms:created>
  <dcterms:modified xsi:type="dcterms:W3CDTF">2015-05-12T02:30:00Z</dcterms:modified>
</cp:coreProperties>
</file>